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DE87" w14:textId="740E6736" w:rsidR="00B137B9" w:rsidRPr="00B137B9" w:rsidRDefault="00B137B9" w:rsidP="00B137B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B137B9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Załącznik nr 4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:</w:t>
      </w:r>
      <w:r w:rsidRPr="00B137B9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ZP/CRK/281/2026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– wzór umowy</w:t>
      </w:r>
    </w:p>
    <w:p w14:paraId="5D316A39" w14:textId="7AF8E4B5" w:rsidR="00C14146" w:rsidRPr="00C14146" w:rsidRDefault="00C14146" w:rsidP="00C14146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UMOWA NR [NUMER UMOWY]</w:t>
      </w:r>
    </w:p>
    <w:p w14:paraId="4BC4FD66" w14:textId="77777777" w:rsidR="00C14146" w:rsidRPr="00C14146" w:rsidRDefault="00C14146" w:rsidP="00C14146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(PROJEKT FERS.01.05-IP.08-0326/25)</w:t>
      </w:r>
    </w:p>
    <w:p w14:paraId="3D38F3FA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5888777F" w14:textId="065D1D48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Zawarta w dniu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[DATA]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w Szczecinie pomiędzy:</w:t>
      </w:r>
    </w:p>
    <w:p w14:paraId="5BE15D4B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Zachodniopomorskim Uniwersytetem Technologicznym w Szczecinie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705C6C13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al. Piastów 17, 70-310 Szczecin, NIP: 8522545056, </w:t>
      </w:r>
    </w:p>
    <w:p w14:paraId="4EC9276C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zwanym dalej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Zamawiającym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, </w:t>
      </w:r>
    </w:p>
    <w:p w14:paraId="5F3A1316" w14:textId="24AAFD6E" w:rsidR="00C14146" w:rsidRP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vanish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reprezentowanym przez: [IMIĘ I NAZWISKO / FUNKCJA],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a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[NAZWA FIRMY / DANE WYKONAWCY]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NIP: [NUMER], REGON: [NUMER], zwanym dalej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Wykonawcą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reprezentowanym przez: [IMIĘ I NAZWISKO / FUNKCJA].</w:t>
      </w:r>
    </w:p>
    <w:p w14:paraId="7320DE57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77E1A0F" w14:textId="77777777" w:rsidR="00C14146" w:rsidRDefault="00C14146" w:rsidP="00C1414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</w:p>
    <w:p w14:paraId="51FB1572" w14:textId="4EFE93EF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1. PRZEDMIOT UMOWY</w:t>
      </w:r>
    </w:p>
    <w:p w14:paraId="2872AA2E" w14:textId="77777777" w:rsidR="00C14146" w:rsidRPr="00C14146" w:rsidRDefault="00C14146" w:rsidP="00C14146">
      <w:pPr>
        <w:numPr>
          <w:ilvl w:val="0"/>
          <w:numId w:val="10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Przedmiotem umowy jest zakup i dostarczenie 120 bezterminowych licencji (Wartości Niematerialnych i Prawnych) do platformy e-learningowej do samodzielnej nauki języka angielskiego i niemieckiego dla pracowników Zamawiającego.</w:t>
      </w:r>
    </w:p>
    <w:p w14:paraId="51F7728A" w14:textId="77777777" w:rsidR="00C14146" w:rsidRPr="00C14146" w:rsidRDefault="00C14146" w:rsidP="00C14146">
      <w:pPr>
        <w:numPr>
          <w:ilvl w:val="0"/>
          <w:numId w:val="10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Szczegółowy zakres funkcjonalny platformy (moduły AI, system inteligentnych powtórek, zgodność z WCAG 2.1 AA) określa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Opis Przedmiotu Zamówienia (OPZ)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– Załącznik nr 1 do niniejszej Umowy.</w:t>
      </w:r>
    </w:p>
    <w:p w14:paraId="1CF1EB15" w14:textId="77777777" w:rsidR="00C14146" w:rsidRPr="00C14146" w:rsidRDefault="00C14146" w:rsidP="00C14146">
      <w:pPr>
        <w:numPr>
          <w:ilvl w:val="0"/>
          <w:numId w:val="10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 przewiduje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prawo opcji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polegające na możliwości dokupienia dodatkowych licencji. Cena jednostkowa netto za jedną licencję w ramach prawa opcji będzie tożsama z ceną jednostkową netto licencji w zamówieniu podstawowym, wyliczoną jako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1/120 ceny ryczałtowej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wskazanej w ofercie Wykonawcy dla zamówienia podstawowego.</w:t>
      </w:r>
    </w:p>
    <w:p w14:paraId="07D43B08" w14:textId="4FBA6778" w:rsidR="00C14146" w:rsidRPr="00C14146" w:rsidRDefault="00C14146" w:rsidP="00C14146">
      <w:pPr>
        <w:numPr>
          <w:ilvl w:val="0"/>
          <w:numId w:val="10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Łączna wartość całego zamówienia (zamówienie podstawowe wraz z wykorzystanym prawem opcji) nie może</w:t>
      </w:r>
      <w:r w:rsidR="00A3791F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być równa, ani przekroczyć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kwoty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170 000,00 PLN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 Skorzystanie z prawa opcji jest jednostronnym uprawnieniem Zamawiającego.</w:t>
      </w:r>
    </w:p>
    <w:p w14:paraId="73E9506F" w14:textId="484253BD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lastRenderedPageBreak/>
        <w:t>§ 2. REALIZACJA, ASYSTA I RAPORTOWANIE</w:t>
      </w:r>
    </w:p>
    <w:p w14:paraId="58BFAACF" w14:textId="77777777" w:rsidR="00C14146" w:rsidRPr="00C14146" w:rsidRDefault="00C14146" w:rsidP="00C1414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uruchomi platformę, przekaże pulę 120 licencji gotowych do aktywacji oraz dostępy administracyjne w terminie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[LICZBA] dni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od dnia podpisania umowy.</w:t>
      </w:r>
    </w:p>
    <w:p w14:paraId="4C08A409" w14:textId="5FC7AEE2" w:rsidR="00C14146" w:rsidRPr="00C14146" w:rsidRDefault="00C14146" w:rsidP="00C1414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Samodzielna aktywacja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: Zamawiający będzie samodzielnie przypisywał i aktywował dostępy dla 120 użytkowników za pośrednictwem panelu administracyjnego.</w:t>
      </w:r>
    </w:p>
    <w:p w14:paraId="0289C923" w14:textId="77777777" w:rsidR="00C14146" w:rsidRPr="00C14146" w:rsidRDefault="00C14146" w:rsidP="00C1414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zapewni minimum 1 zdalne spotkanie wdrożeniowe (min. 2h) dla administratorów Zamawiającego w zakresie obsługi platformy i panelu raportowania.</w:t>
      </w:r>
    </w:p>
    <w:p w14:paraId="7AF5EB59" w14:textId="1CFB9EFF" w:rsidR="00C14146" w:rsidRPr="00C14146" w:rsidRDefault="00C14146" w:rsidP="00C1414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zapewnia asystę techniczną w języku polskim w dni robocze w godzinach 8:00–1</w:t>
      </w:r>
      <w:r w:rsidR="00E95D6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5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:00 oraz stały dostęp do panelu administracyjnego z funkcją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eksportu danych do formatu XLSX/CSV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4752B8E9" w14:textId="3B0A794B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3. WARUNKI ODBIORU</w:t>
      </w:r>
    </w:p>
    <w:p w14:paraId="4B8C8BB3" w14:textId="77777777" w:rsidR="00C14146" w:rsidRPr="00C14146" w:rsidRDefault="00C14146" w:rsidP="00C14146">
      <w:pPr>
        <w:numPr>
          <w:ilvl w:val="0"/>
          <w:numId w:val="1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Podstawą odbioru będzie potwierdzenie spełnienia wymagań funkcjonalnych i technicznych z OPZ, w tym weryfikacja działania modułów AI oraz panelu raportowania.</w:t>
      </w:r>
    </w:p>
    <w:p w14:paraId="69D82FAF" w14:textId="77777777" w:rsidR="00C14146" w:rsidRPr="00C14146" w:rsidRDefault="00C14146" w:rsidP="00C14146">
      <w:pPr>
        <w:numPr>
          <w:ilvl w:val="0"/>
          <w:numId w:val="1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 należyte wykonanie zamówienia uznaje się dostarczenie panelu administracyjnego umożliwiającego samodzielne zarządzanie pulą 120 licencji o pełnej funkcjonalności zgodnej z OPZ.</w:t>
      </w:r>
    </w:p>
    <w:p w14:paraId="25AA4EBA" w14:textId="77777777" w:rsidR="00C14146" w:rsidRPr="00C14146" w:rsidRDefault="00C14146" w:rsidP="00C14146">
      <w:pPr>
        <w:numPr>
          <w:ilvl w:val="0"/>
          <w:numId w:val="1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Potwierdzeniem wykonania przedmiotu umowy będzie podpisany przez obie Strony bez zastrzeżeń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Protokół Odbioru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 Osobą upoważnioną do odbioru po stronie Zamawiającego jest: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[IMIĘ I NAZWISKO]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119AFC9B" w14:textId="77777777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4. WYNAGRODZENIE I WARUNKI PŁATNOŚCI</w:t>
      </w:r>
    </w:p>
    <w:p w14:paraId="01D98148" w14:textId="77777777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 należyte wykonanie zamówienia podstawowego Zamawiający zapłaci Wykonawcy łączną kwotę ryczałtową w wysokości: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........................... PLN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powiększoną o należny podatek VAT, co daje kwotę: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........................... PLN brutto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(słownie: ...........................).</w:t>
      </w:r>
    </w:p>
    <w:p w14:paraId="104158C3" w14:textId="77777777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Wynagrodzenie za zamówienie podstawowe zostanie wypłacone w formie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jednorazowej płatności (100%)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 po podpisaniu Protokołu Odbioru bez 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zastrzeżeń. Realizacja prawa opcji płatna będzie na podstawie odrębnych faktur.</w:t>
      </w:r>
    </w:p>
    <w:p w14:paraId="35F6EDC3" w14:textId="77777777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zobowiązany jest do wystawiania i doręczania faktur ustrukturyzowanych przy użyciu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Krajowego Systemu e-Faktur (KSeF)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jeżeli zgodnie z obowiązującymi przepisami jest zobowiązany do korzystania z tego systemu.</w:t>
      </w:r>
    </w:p>
    <w:p w14:paraId="5D0C0FCE" w14:textId="231C94F2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Faktura ustrukturyzowana uznawana jest za doręczoną Zamawiającemu z chwilą przydzielenia przez KSeF numeru identyfikującego. Wykonawca w fakturze wskaże:</w:t>
      </w:r>
    </w:p>
    <w:p w14:paraId="32C733FE" w14:textId="77777777" w:rsidR="00C14146" w:rsidRPr="00C14146" w:rsidRDefault="00C14146" w:rsidP="00C14146">
      <w:pPr>
        <w:numPr>
          <w:ilvl w:val="1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Imię i nazwisko osoby upoważnionej do odbioru (zgodnie z § 3 ust. 3);</w:t>
      </w:r>
    </w:p>
    <w:p w14:paraId="1F226F2B" w14:textId="77777777" w:rsidR="00C14146" w:rsidRPr="00C14146" w:rsidRDefault="00C14146" w:rsidP="00C14146">
      <w:pPr>
        <w:numPr>
          <w:ilvl w:val="1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Kod jednostki ZUT: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...........................................................</w:t>
      </w:r>
    </w:p>
    <w:p w14:paraId="070F7A93" w14:textId="77777777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zapewnia, że każda faktura w KSeF jest zgodna z aktualną schemą logiczną. Wystawienie faktury niezgodnej z wymogami uprawnia Zamawiającego do żądania korekty i wstrzymania płatności bez naliczania odsetek. Termin płatności wynosi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30 dni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od dnia prawidłowego doręczenia faktury.</w:t>
      </w:r>
    </w:p>
    <w:p w14:paraId="77DE047C" w14:textId="77777777" w:rsidR="00C14146" w:rsidRPr="00C14146" w:rsidRDefault="00C14146" w:rsidP="00C1414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Wynagrodzenie jest współfinansowane ze środków Unii Europejskiej w ramach projektu nr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FERS.01.05-IP.08-0326/25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1B5EF3E6" w14:textId="4FB3161E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5. LICENCJE, AKTUALIZACJE I TRWAŁOŚĆ PARAMETRÓW</w:t>
      </w:r>
    </w:p>
    <w:p w14:paraId="24BF72EE" w14:textId="1A8AD864" w:rsidR="00C14146" w:rsidRPr="00C14146" w:rsidRDefault="00C14146" w:rsidP="00C14146">
      <w:pPr>
        <w:numPr>
          <w:ilvl w:val="0"/>
          <w:numId w:val="1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udziela Zamawiającemu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bezterminowej, niewyłącznej licencji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na korzystanie z platformy dla wykazanej liczby użytkowników jednocześnie.</w:t>
      </w:r>
    </w:p>
    <w:p w14:paraId="5FA8ED06" w14:textId="77777777" w:rsidR="00C14146" w:rsidRPr="00C14146" w:rsidRDefault="00C14146" w:rsidP="00C14146">
      <w:pPr>
        <w:numPr>
          <w:ilvl w:val="0"/>
          <w:numId w:val="1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Wykonawca zobowiązuje się do dokonywania na własny koszt bieżących aktualizacji platformy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niezbędnych do utrzymania jej pełnej funkcjonalności, bezpieczeństwa cyfrowego oraz stałej zgodności ze standardem WCAG 2.1 na poziomie co najmniej AA.</w:t>
      </w:r>
    </w:p>
    <w:p w14:paraId="6E99F3D7" w14:textId="6D618344" w:rsidR="00C14146" w:rsidRPr="00660BAF" w:rsidRDefault="00660BAF" w:rsidP="00660BAF">
      <w:pPr>
        <w:numPr>
          <w:ilvl w:val="0"/>
          <w:numId w:val="1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660BAF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Aktualizacje i standard funkcjonalny:</w:t>
      </w:r>
      <w:r w:rsidRPr="00660BAF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 Wykonawca ma prawo do dokonywania bieżących aktualizacji i ulepszeń platformy bez uprzedniej zgody Zamawiającego, pod warunkiem, że zmiany te nie prowadzą do ograniczenia lub usunięcia funkcjonalności określonych w OPZ. Nowe rozwiązania muszą każdorazowo zapewniać co najmniej standard techniczny i dostępnościowy </w:t>
      </w:r>
      <w:r w:rsidRPr="00660BAF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(WCAG 2.1 AA) opisany w Umowie. W przypadku planowanych istotnych zmian zmieniających sposób korzystania z kluczowych modułów (np. interfejsu lub silnika AI), Wykonawca poinformuje o nich Zamawiającego drogą elektroniczną.</w:t>
      </w:r>
    </w:p>
    <w:p w14:paraId="232C7831" w14:textId="77777777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6. KARY UMOWNE</w:t>
      </w:r>
    </w:p>
    <w:p w14:paraId="7C0BB7A7" w14:textId="5B9C2AF3" w:rsidR="00C14146" w:rsidRPr="00C14146" w:rsidRDefault="00C14146" w:rsidP="00C14146">
      <w:pPr>
        <w:numPr>
          <w:ilvl w:val="0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zapłaci Zamawiającemu kary umowne w następujących przypadkach:</w:t>
      </w:r>
    </w:p>
    <w:p w14:paraId="68918949" w14:textId="77777777" w:rsidR="00C14146" w:rsidRPr="00C14146" w:rsidRDefault="00C14146" w:rsidP="00C14146">
      <w:pPr>
        <w:numPr>
          <w:ilvl w:val="1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 zwłokę w uruchomieniu platformy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i dostarczeniu puli 120 licencji – w wysokości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0,2% wynagrodzenia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za każdy rozpoczęty dzień zwłoki;</w:t>
      </w:r>
    </w:p>
    <w:p w14:paraId="324CAD08" w14:textId="748DB6ED" w:rsidR="00C14146" w:rsidRPr="00C14146" w:rsidRDefault="00C14146" w:rsidP="00C14146">
      <w:pPr>
        <w:numPr>
          <w:ilvl w:val="1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 zwłokę w usunięciu błędu krytycznego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(&gt;</w:t>
      </w:r>
      <w:r w:rsidR="00367AA4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72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h roboczych) – w wysokości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200,00 PLN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za każdy rozpoczęty dzień zwłoki;</w:t>
      </w:r>
    </w:p>
    <w:p w14:paraId="4296DAE1" w14:textId="77777777" w:rsidR="00C14146" w:rsidRPr="00C14146" w:rsidRDefault="00C14146" w:rsidP="00C14146">
      <w:pPr>
        <w:numPr>
          <w:ilvl w:val="1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 brak dostępności platformy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(awaria/przerwa techniczna) trwający nieprzerwanie powyżej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14 dni kalendarzowych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– w wysokości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0,5% łącznego wynagrodzenia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za każdy kolejny dzień braku dostępności;</w:t>
      </w:r>
    </w:p>
    <w:p w14:paraId="3057D4D0" w14:textId="77777777" w:rsidR="00C14146" w:rsidRPr="00C14146" w:rsidRDefault="00C14146" w:rsidP="00C14146">
      <w:pPr>
        <w:numPr>
          <w:ilvl w:val="1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 tytułu odstąpienia od Umowy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przez Zamawiającego z przyczyn leżących po stronie Wykonawcy – w wysokości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10% łącznego wynagrodzenia netto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348BF8B2" w14:textId="77777777" w:rsidR="00C14146" w:rsidRPr="00C14146" w:rsidRDefault="00C14146" w:rsidP="00C14146">
      <w:pPr>
        <w:numPr>
          <w:ilvl w:val="0"/>
          <w:numId w:val="1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Łączna suma kar nie przekroczy 20% wynagrodzenia netto. Zamawiający może potrącić naliczone kary z wynagrodzenia, na co Wykonawca wyraża zgodę.</w:t>
      </w:r>
    </w:p>
    <w:p w14:paraId="78D082ED" w14:textId="77777777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7. ODSTĄPIENIE OD UMOWY I CIĄGŁOŚĆ DZIAŁANIA</w:t>
      </w:r>
    </w:p>
    <w:p w14:paraId="723BBC20" w14:textId="77777777" w:rsidR="00C14146" w:rsidRPr="00C14146" w:rsidRDefault="00C14146" w:rsidP="00C14146">
      <w:pPr>
        <w:numPr>
          <w:ilvl w:val="0"/>
          <w:numId w:val="1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 może odstąpić od Umowy ze skutkiem natychmiastowym, jeśli zwłoka w uruchomieniu przekroczy 14 dni lub platforma nie spełnia wymagań funkcjonalnych OPZ.</w:t>
      </w:r>
    </w:p>
    <w:p w14:paraId="78AD058B" w14:textId="77777777" w:rsidR="00C14146" w:rsidRPr="00C14146" w:rsidRDefault="00C14146" w:rsidP="00C14146">
      <w:pPr>
        <w:numPr>
          <w:ilvl w:val="0"/>
          <w:numId w:val="1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Zaprzestanie funkcjonowania platformy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: Wykonawca gwarantuje dostępność platformy przez okres nie krótszy niż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5 lat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(trwałość projektu). W przypadku trwałego zaprzestania działania platformy w tym okresie, Wykonawca zobowiązuje się do zwrotu całości wynagrodzenia określonego w § 4 ust. 1.</w:t>
      </w:r>
    </w:p>
    <w:p w14:paraId="20BA9152" w14:textId="11289614" w:rsidR="00C14146" w:rsidRPr="00C14146" w:rsidRDefault="00C14146" w:rsidP="00C14146">
      <w:pPr>
        <w:numPr>
          <w:ilvl w:val="0"/>
          <w:numId w:val="1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W przypadku upadłości, Wykonawca niezwłocznie przekaże Zamawiającemu pełną kopię danych postępów użytkowników w formacie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XLSX/CSV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3065B8F4" w14:textId="77777777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8. PRZEDSTAWICIELE STRON I KOMUNIKACJA</w:t>
      </w:r>
    </w:p>
    <w:p w14:paraId="49752B07" w14:textId="77777777" w:rsidR="00C14146" w:rsidRPr="00C14146" w:rsidRDefault="00C14146" w:rsidP="00C14146">
      <w:pPr>
        <w:numPr>
          <w:ilvl w:val="0"/>
          <w:numId w:val="1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Zamawiający: [IMIĘ I NAZWISKO], tel.: [NUMER], e-mail: [ADRES @zut.edu.pl].</w:t>
      </w:r>
    </w:p>
    <w:p w14:paraId="2F0082D6" w14:textId="77777777" w:rsidR="00C14146" w:rsidRPr="00C14146" w:rsidRDefault="00C14146" w:rsidP="00C14146">
      <w:pPr>
        <w:numPr>
          <w:ilvl w:val="0"/>
          <w:numId w:val="1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Wykonawca: [IMIĘ I NAZWISKO], tel.: [NUMER], e-mail: [ADRES].</w:t>
      </w:r>
    </w:p>
    <w:p w14:paraId="41A816AC" w14:textId="58C2485E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9. POWIERZENIE PRZETWARZANIA DANYCH OSOBOWYCH</w:t>
      </w:r>
    </w:p>
    <w:p w14:paraId="687A9089" w14:textId="77777777" w:rsidR="00C14146" w:rsidRPr="00C14146" w:rsidRDefault="00C14146" w:rsidP="00C14146">
      <w:pPr>
        <w:numPr>
          <w:ilvl w:val="0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 powierza Wykonawcy przetwarzanie danych pracowników (imię, nazwisko, e-mail) w celu realizacji Umowy.</w:t>
      </w:r>
    </w:p>
    <w:p w14:paraId="4107BF9F" w14:textId="1DE8132C" w:rsidR="00C14146" w:rsidRPr="00C14146" w:rsidRDefault="00C14146" w:rsidP="00C14146">
      <w:pPr>
        <w:numPr>
          <w:ilvl w:val="0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zobowiązuje się do przestrzegania zasad ochrony danych zgodnie z RODO oraz wymogami określonymi w OPZ, w szczególności poprzez:</w:t>
      </w:r>
    </w:p>
    <w:p w14:paraId="614F0728" w14:textId="77777777" w:rsidR="00C14146" w:rsidRPr="00C14146" w:rsidRDefault="00C14146" w:rsidP="00C14146">
      <w:pPr>
        <w:numPr>
          <w:ilvl w:val="1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zapewnienie dostępu wyłącznie poprzez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szyfrowane połączenie (HTTPS/SSL)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;</w:t>
      </w:r>
    </w:p>
    <w:p w14:paraId="2FD285EA" w14:textId="77777777" w:rsidR="00C14146" w:rsidRPr="00C14146" w:rsidRDefault="00C14146" w:rsidP="00C14146">
      <w:pPr>
        <w:numPr>
          <w:ilvl w:val="1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przechowywanie danych wyłącznie na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serwerach w EOG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;</w:t>
      </w:r>
    </w:p>
    <w:p w14:paraId="3A682991" w14:textId="77777777" w:rsidR="00C14146" w:rsidRPr="00C14146" w:rsidRDefault="00C14146" w:rsidP="00C14146">
      <w:pPr>
        <w:numPr>
          <w:ilvl w:val="1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zapewnienie indywidualnych kont dostępowych zabezpieczonych hasłem;</w:t>
      </w:r>
    </w:p>
    <w:p w14:paraId="490F650F" w14:textId="77777777" w:rsidR="00C14146" w:rsidRPr="00C14146" w:rsidRDefault="00C14146" w:rsidP="00C14146">
      <w:pPr>
        <w:numPr>
          <w:ilvl w:val="1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stosowanie bezpiecznych metod przechowywania haseł (zakaz tekstu jawnego).</w:t>
      </w:r>
    </w:p>
    <w:p w14:paraId="6EA4D1EE" w14:textId="77777777" w:rsidR="00C14146" w:rsidRPr="00C14146" w:rsidRDefault="00C14146" w:rsidP="00C14146">
      <w:pPr>
        <w:numPr>
          <w:ilvl w:val="0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niezwłocznie (w ciągu 24h) informuje Zamawiającego o incydentach naruszenia bezpieczeństwa danych.</w:t>
      </w:r>
    </w:p>
    <w:p w14:paraId="44167D5D" w14:textId="77777777" w:rsidR="00C14146" w:rsidRPr="00C14146" w:rsidRDefault="00C14146" w:rsidP="00C14146">
      <w:pPr>
        <w:numPr>
          <w:ilvl w:val="0"/>
          <w:numId w:val="1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Po zakończeniu Umowy Wykonawca trwale usuwa powierzone dane osobowe wraz z ich kopiami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chyba że przepisy prawa nakazują ich dalsze przechowywanie.</w:t>
      </w:r>
    </w:p>
    <w:p w14:paraId="2DD433D3" w14:textId="77777777" w:rsidR="00C14146" w:rsidRPr="00C14146" w:rsidRDefault="00C14146" w:rsidP="00C14146">
      <w:pPr>
        <w:pStyle w:val="Nagwek2"/>
        <w:rPr>
          <w:rFonts w:eastAsia="Times New Roman"/>
          <w:lang w:eastAsia="pl-PL"/>
        </w:rPr>
      </w:pPr>
      <w:r w:rsidRPr="00C14146">
        <w:rPr>
          <w:rFonts w:eastAsia="Times New Roman"/>
          <w:lang w:eastAsia="pl-PL"/>
        </w:rPr>
        <w:t>§ 10. POSTANOWIENIA KOŃCOWE</w:t>
      </w:r>
    </w:p>
    <w:p w14:paraId="40D4F3BA" w14:textId="77777777" w:rsidR="00C14146" w:rsidRPr="00C14146" w:rsidRDefault="00C14146" w:rsidP="00C14146">
      <w:pPr>
        <w:numPr>
          <w:ilvl w:val="0"/>
          <w:numId w:val="19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Zmiany Umowy wymagają formy pisemnego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aneksu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pod rygorem nieważności.</w:t>
      </w:r>
    </w:p>
    <w:p w14:paraId="44970AC0" w14:textId="77777777" w:rsidR="00C14146" w:rsidRPr="00C14146" w:rsidRDefault="00C14146" w:rsidP="00C14146">
      <w:pPr>
        <w:numPr>
          <w:ilvl w:val="0"/>
          <w:numId w:val="19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Spory rozstrzygać będzie </w:t>
      </w:r>
      <w:r w:rsidRPr="00C1414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sąd powszechny właściwy miejscowo dla siedziby Zamawiającego (Szczecin)</w:t>
      </w: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71843BF7" w14:textId="77777777" w:rsidR="00C14146" w:rsidRPr="00C14146" w:rsidRDefault="00C14146" w:rsidP="00C14146">
      <w:pPr>
        <w:numPr>
          <w:ilvl w:val="0"/>
          <w:numId w:val="19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C1414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Integralną część Umowy stanowią: Załącznik nr 1 (OPZ) oraz Załącznik nr 2 (Oferta Wykonawcy)</w:t>
      </w:r>
    </w:p>
    <w:p w14:paraId="1062665A" w14:textId="77777777" w:rsidR="00CC487F" w:rsidRPr="00C14146" w:rsidRDefault="00CC487F" w:rsidP="00C14146"/>
    <w:sectPr w:rsidR="00CC487F" w:rsidRPr="00C141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11AA8" w14:textId="77777777" w:rsidR="00F62D37" w:rsidRDefault="00F62D37" w:rsidP="00F62D37">
      <w:pPr>
        <w:spacing w:after="0" w:line="240" w:lineRule="auto"/>
      </w:pPr>
      <w:r>
        <w:separator/>
      </w:r>
    </w:p>
  </w:endnote>
  <w:endnote w:type="continuationSeparator" w:id="0">
    <w:p w14:paraId="47CB8011" w14:textId="77777777" w:rsidR="00F62D37" w:rsidRDefault="00F62D37" w:rsidP="00F6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FA8A" w14:textId="77777777" w:rsidR="00F62D37" w:rsidRDefault="00F62D37" w:rsidP="00F62D37">
      <w:pPr>
        <w:spacing w:after="0" w:line="240" w:lineRule="auto"/>
      </w:pPr>
      <w:r>
        <w:separator/>
      </w:r>
    </w:p>
  </w:footnote>
  <w:footnote w:type="continuationSeparator" w:id="0">
    <w:p w14:paraId="462AA88F" w14:textId="77777777" w:rsidR="00F62D37" w:rsidRDefault="00F62D37" w:rsidP="00F62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E3D7" w14:textId="77777777" w:rsidR="00F62D37" w:rsidRPr="00231338" w:rsidRDefault="00F62D37" w:rsidP="00F62D37">
    <w:pPr>
      <w:pStyle w:val="Nagwek"/>
      <w:rPr>
        <w:bCs/>
        <w:sz w:val="20"/>
        <w:szCs w:val="20"/>
      </w:rPr>
    </w:pPr>
    <w:bookmarkStart w:id="0" w:name="_Hlk224806599"/>
    <w:bookmarkStart w:id="1" w:name="_Hlk224806600"/>
  </w:p>
  <w:p w14:paraId="6B44A916" w14:textId="77777777" w:rsidR="00F62D37" w:rsidRPr="00231338" w:rsidRDefault="00F62D37" w:rsidP="00F62D37">
    <w:pPr>
      <w:pStyle w:val="Nagwek"/>
      <w:jc w:val="center"/>
      <w:rPr>
        <w:bCs/>
        <w:sz w:val="20"/>
        <w:szCs w:val="20"/>
      </w:rPr>
    </w:pPr>
  </w:p>
  <w:p w14:paraId="4417A61B" w14:textId="77777777" w:rsidR="00F62D37" w:rsidRPr="00231338" w:rsidRDefault="00F62D37" w:rsidP="00F62D37">
    <w:pPr>
      <w:pStyle w:val="Nagwek"/>
      <w:rPr>
        <w:bCs/>
        <w:sz w:val="20"/>
        <w:szCs w:val="20"/>
      </w:rPr>
    </w:pPr>
    <w:r w:rsidRPr="00231338">
      <w:rPr>
        <w:bCs/>
        <w:noProof/>
        <w:sz w:val="20"/>
        <w:szCs w:val="20"/>
      </w:rPr>
      <w:drawing>
        <wp:anchor distT="0" distB="0" distL="0" distR="0" simplePos="0" relativeHeight="251659264" behindDoc="1" locked="0" layoutInCell="1" allowOverlap="1" wp14:anchorId="197D222E" wp14:editId="7094EC0A">
          <wp:simplePos x="0" y="0"/>
          <wp:positionH relativeFrom="margin">
            <wp:align>center</wp:align>
          </wp:positionH>
          <wp:positionV relativeFrom="page">
            <wp:posOffset>479784</wp:posOffset>
          </wp:positionV>
          <wp:extent cx="5525770" cy="581025"/>
          <wp:effectExtent l="0" t="0" r="0" b="9525"/>
          <wp:wrapNone/>
          <wp:docPr id="1140459492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C300D" w14:textId="77777777" w:rsidR="00F62D37" w:rsidRPr="00231338" w:rsidRDefault="00F62D37" w:rsidP="00F62D37">
    <w:pPr>
      <w:pStyle w:val="Nagwek"/>
      <w:jc w:val="center"/>
      <w:rPr>
        <w:bCs/>
        <w:sz w:val="20"/>
        <w:szCs w:val="20"/>
      </w:rPr>
    </w:pPr>
  </w:p>
  <w:p w14:paraId="1770CD76" w14:textId="77777777" w:rsidR="00F62D37" w:rsidRPr="00231338" w:rsidRDefault="00F62D37" w:rsidP="00F62D37">
    <w:pPr>
      <w:pStyle w:val="Nagwek"/>
      <w:tabs>
        <w:tab w:val="left" w:pos="3342"/>
        <w:tab w:val="left" w:pos="8518"/>
      </w:tabs>
      <w:rPr>
        <w:bCs/>
        <w:sz w:val="20"/>
        <w:szCs w:val="20"/>
      </w:rPr>
    </w:pPr>
    <w:r w:rsidRPr="00231338">
      <w:rPr>
        <w:bCs/>
        <w:sz w:val="20"/>
        <w:szCs w:val="20"/>
      </w:rPr>
      <w:tab/>
    </w:r>
    <w:r w:rsidRPr="00231338">
      <w:rPr>
        <w:bCs/>
        <w:sz w:val="20"/>
        <w:szCs w:val="20"/>
      </w:rPr>
      <w:tab/>
    </w:r>
  </w:p>
  <w:p w14:paraId="31619261" w14:textId="42F7E57D" w:rsidR="00F62D37" w:rsidRPr="00F62D37" w:rsidRDefault="00F62D37" w:rsidP="00F62D37">
    <w:pPr>
      <w:pStyle w:val="Nagwek"/>
      <w:jc w:val="center"/>
      <w:rPr>
        <w:bCs/>
        <w:sz w:val="20"/>
        <w:szCs w:val="20"/>
      </w:rPr>
    </w:pPr>
    <w:r w:rsidRPr="00231338">
      <w:rPr>
        <w:bCs/>
        <w:sz w:val="20"/>
        <w:szCs w:val="20"/>
      </w:rPr>
      <w:t xml:space="preserve">FERS.01.05-IP.08-0326/25 – </w:t>
    </w:r>
    <w:r w:rsidRPr="00231338">
      <w:rPr>
        <w:b/>
        <w:bCs/>
        <w:sz w:val="20"/>
        <w:szCs w:val="20"/>
      </w:rPr>
      <w:t>ZUTalentowani – rozwój kompetencji kadry kierowniczej i administracyjnej uczelni na rzecz cyfrowo-zielonej transformacji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08C6"/>
    <w:multiLevelType w:val="multilevel"/>
    <w:tmpl w:val="7CC2C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828BB"/>
    <w:multiLevelType w:val="multilevel"/>
    <w:tmpl w:val="76F87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30DC8"/>
    <w:multiLevelType w:val="multilevel"/>
    <w:tmpl w:val="BE66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E4E92"/>
    <w:multiLevelType w:val="multilevel"/>
    <w:tmpl w:val="0C160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6411A"/>
    <w:multiLevelType w:val="multilevel"/>
    <w:tmpl w:val="9DB00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A2733"/>
    <w:multiLevelType w:val="multilevel"/>
    <w:tmpl w:val="08C2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13D56"/>
    <w:multiLevelType w:val="multilevel"/>
    <w:tmpl w:val="7CF2B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63A8C"/>
    <w:multiLevelType w:val="multilevel"/>
    <w:tmpl w:val="8A68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15909"/>
    <w:multiLevelType w:val="multilevel"/>
    <w:tmpl w:val="EA9C1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406547"/>
    <w:multiLevelType w:val="multilevel"/>
    <w:tmpl w:val="323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C1015C"/>
    <w:multiLevelType w:val="multilevel"/>
    <w:tmpl w:val="9B302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FA7070"/>
    <w:multiLevelType w:val="multilevel"/>
    <w:tmpl w:val="8C7E2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D12BF8"/>
    <w:multiLevelType w:val="multilevel"/>
    <w:tmpl w:val="1E2A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EF1D0C"/>
    <w:multiLevelType w:val="multilevel"/>
    <w:tmpl w:val="1F2A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E82D59"/>
    <w:multiLevelType w:val="multilevel"/>
    <w:tmpl w:val="D1BA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B930FB"/>
    <w:multiLevelType w:val="multilevel"/>
    <w:tmpl w:val="8264A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B51DE"/>
    <w:multiLevelType w:val="multilevel"/>
    <w:tmpl w:val="E6225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DF19A0"/>
    <w:multiLevelType w:val="multilevel"/>
    <w:tmpl w:val="93F46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881AAA"/>
    <w:multiLevelType w:val="multilevel"/>
    <w:tmpl w:val="36A8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8052786">
    <w:abstractNumId w:val="4"/>
  </w:num>
  <w:num w:numId="2" w16cid:durableId="25105378">
    <w:abstractNumId w:val="12"/>
  </w:num>
  <w:num w:numId="3" w16cid:durableId="624852083">
    <w:abstractNumId w:val="16"/>
  </w:num>
  <w:num w:numId="4" w16cid:durableId="943419903">
    <w:abstractNumId w:val="1"/>
  </w:num>
  <w:num w:numId="5" w16cid:durableId="1905750912">
    <w:abstractNumId w:val="13"/>
  </w:num>
  <w:num w:numId="6" w16cid:durableId="1982230275">
    <w:abstractNumId w:val="11"/>
  </w:num>
  <w:num w:numId="7" w16cid:durableId="606011687">
    <w:abstractNumId w:val="15"/>
  </w:num>
  <w:num w:numId="8" w16cid:durableId="293566780">
    <w:abstractNumId w:val="0"/>
  </w:num>
  <w:num w:numId="9" w16cid:durableId="253756239">
    <w:abstractNumId w:val="17"/>
  </w:num>
  <w:num w:numId="10" w16cid:durableId="904872729">
    <w:abstractNumId w:val="6"/>
  </w:num>
  <w:num w:numId="11" w16cid:durableId="247078387">
    <w:abstractNumId w:val="3"/>
  </w:num>
  <w:num w:numId="12" w16cid:durableId="1233152275">
    <w:abstractNumId w:val="18"/>
  </w:num>
  <w:num w:numId="13" w16cid:durableId="2140104285">
    <w:abstractNumId w:val="14"/>
  </w:num>
  <w:num w:numId="14" w16cid:durableId="1373187755">
    <w:abstractNumId w:val="2"/>
  </w:num>
  <w:num w:numId="15" w16cid:durableId="1591691394">
    <w:abstractNumId w:val="9"/>
  </w:num>
  <w:num w:numId="16" w16cid:durableId="1379665145">
    <w:abstractNumId w:val="5"/>
  </w:num>
  <w:num w:numId="17" w16cid:durableId="1450660094">
    <w:abstractNumId w:val="10"/>
  </w:num>
  <w:num w:numId="18" w16cid:durableId="1821189079">
    <w:abstractNumId w:val="8"/>
  </w:num>
  <w:num w:numId="19" w16cid:durableId="2481992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5F"/>
    <w:rsid w:val="001E0922"/>
    <w:rsid w:val="00367AA4"/>
    <w:rsid w:val="003A373E"/>
    <w:rsid w:val="00495CC0"/>
    <w:rsid w:val="00622B5F"/>
    <w:rsid w:val="00660BAF"/>
    <w:rsid w:val="00816F6B"/>
    <w:rsid w:val="008D7BAF"/>
    <w:rsid w:val="009466C4"/>
    <w:rsid w:val="00A00EE3"/>
    <w:rsid w:val="00A3791F"/>
    <w:rsid w:val="00B137B9"/>
    <w:rsid w:val="00B17168"/>
    <w:rsid w:val="00C14146"/>
    <w:rsid w:val="00CB6E91"/>
    <w:rsid w:val="00CC487F"/>
    <w:rsid w:val="00E95D6E"/>
    <w:rsid w:val="00F44E1D"/>
    <w:rsid w:val="00F6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864CA"/>
  <w15:chartTrackingRefBased/>
  <w15:docId w15:val="{F98C41D0-001D-40D0-9306-F4EECBB5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373E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A37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qFormat/>
    <w:rsid w:val="00F62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D37"/>
  </w:style>
  <w:style w:type="paragraph" w:styleId="Stopka">
    <w:name w:val="footer"/>
    <w:basedOn w:val="Normalny"/>
    <w:link w:val="StopkaZnak"/>
    <w:uiPriority w:val="99"/>
    <w:unhideWhenUsed/>
    <w:rsid w:val="00F62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5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69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3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6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2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52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7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1134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Tarnawski</dc:creator>
  <cp:keywords/>
  <dc:description/>
  <cp:lastModifiedBy>Sławomir Tarnawski</cp:lastModifiedBy>
  <cp:revision>9</cp:revision>
  <cp:lastPrinted>2026-03-16T07:13:00Z</cp:lastPrinted>
  <dcterms:created xsi:type="dcterms:W3CDTF">2026-03-12T14:31:00Z</dcterms:created>
  <dcterms:modified xsi:type="dcterms:W3CDTF">2026-03-24T13:38:00Z</dcterms:modified>
</cp:coreProperties>
</file>